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70" w:rsidRDefault="00495A70" w:rsidP="00495A70">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495A70" w:rsidRDefault="00495A70" w:rsidP="00495A70">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На проект решения Думы Полевского городского округа «О прогнозном плане (программе) приватизации муниципального имущества Полевского городского округа на 2013 год»</w:t>
      </w:r>
    </w:p>
    <w:p w:rsidR="00495A70" w:rsidRDefault="00495A70" w:rsidP="00495A70">
      <w:pPr>
        <w:pStyle w:val="a3"/>
        <w:spacing w:before="195" w:beforeAutospacing="0" w:after="195" w:afterAutospacing="0"/>
        <w:jc w:val="both"/>
        <w:rPr>
          <w:rFonts w:ascii="Tahoma" w:hAnsi="Tahoma" w:cs="Tahoma"/>
          <w:color w:val="000000"/>
          <w:sz w:val="21"/>
          <w:szCs w:val="21"/>
        </w:rPr>
      </w:pPr>
      <w:r>
        <w:rPr>
          <w:rFonts w:ascii="Arial" w:hAnsi="Arial" w:cs="Arial"/>
          <w:color w:val="000000"/>
        </w:rPr>
        <w:t>22 октября 2012 г.                                                                                                   г.Полевской                    </w:t>
      </w:r>
    </w:p>
    <w:p w:rsidR="00495A70" w:rsidRDefault="00495A70" w:rsidP="00495A70">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Прогнозный план (программа) приватизации муниципального имущества Полевского городского округа на 2013 год, прилагаемый к проекту вышеуказанного решения Думы Полевского городского округа, соответствует требованиям «Положения о порядке планирования приватизации имущества Полевского городского округа», утвержденного решением Думы Полевского городского округа от 28 октября 2010 г. № 218.</w:t>
      </w:r>
    </w:p>
    <w:p w:rsidR="00495A70" w:rsidRDefault="00495A70" w:rsidP="00495A70">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Редакция пункта 2 вышеуказанного проекта решения не соответствует «Положению о порядке принятия решений об условиях приватизации имущества Полевского городского округа», утвержденного решением Думы Полевского городского округа от 28 октября 2010 г. № 219 (далее – решение № 219), которым установлен порядок подготовки решений об условиях приватизации, предусматривающий и определение способа приватизации. Этим решением установлено, что Главой Полевского городского округа утверждаются условия приватизации объектов муниципального имущества после согласования комиссией представленного проекта условий приватизации. Продажа муниципального имущества посредством публичного предложения является способом приватизации муниципального имущества, который может быть применен в случае признания аукциона по продаже муниципального имущества несостоявшимся (ст.23 Федерального закона от 21.12.2001 № 178-ФЗ «О приватизации государственного и муниципального имущества»).</w:t>
      </w:r>
    </w:p>
    <w:p w:rsidR="00495A70" w:rsidRDefault="00495A70" w:rsidP="00495A70">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В случае признания аукциона по продаже муниципального имущества несостоявшимся, во исполнение принятого плана (программы) приватизации муниципального имущества, в принятое постановление Главы Полевского городского округа об утверждении условий приватизации объектов муниципального имущества, </w:t>
      </w:r>
      <w:r>
        <w:rPr>
          <w:rStyle w:val="a4"/>
          <w:rFonts w:ascii="Arial" w:hAnsi="Arial" w:cs="Arial"/>
          <w:color w:val="000000"/>
        </w:rPr>
        <w:t>в порядке, установленном решением № 219,</w:t>
      </w:r>
      <w:r>
        <w:rPr>
          <w:rFonts w:ascii="Arial" w:hAnsi="Arial" w:cs="Arial"/>
          <w:color w:val="000000"/>
        </w:rPr>
        <w:t> должно быть внесено изменение по способу приватизации с указанием способа – продажа муниципального имущества Полевского городского округа посредством публичного предложения.</w:t>
      </w:r>
    </w:p>
    <w:p w:rsidR="00495A70" w:rsidRDefault="00495A70" w:rsidP="00495A70">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На основании вышеизложенного пункт 2 проекта решения Думы Полевского городского округа «О прогнозном плане (программе) приватизации муниципального имущества Полевского городского округа на 2013 год» подлежит исключению, как противоречащий муниципальному нормативному правовому акту –  решению № 219.</w:t>
      </w:r>
    </w:p>
    <w:p w:rsidR="00495A70" w:rsidRDefault="00495A70" w:rsidP="00495A70">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При необходимости предварительного согласования с Думой Полевского городского округа проведения продажи муниципального имущества посредством публичного предложения данное положение следует отразить в решении № 219, регулирующем порядок принятия решений об условиях приватизации имущества Полевского городского округа, путем внесения в него соответствующих изменений. </w:t>
      </w:r>
    </w:p>
    <w:p w:rsidR="00495A70" w:rsidRDefault="00495A70" w:rsidP="00495A70">
      <w:pPr>
        <w:pStyle w:val="a3"/>
        <w:spacing w:before="195" w:beforeAutospacing="0" w:after="195" w:afterAutospacing="0"/>
        <w:jc w:val="both"/>
        <w:rPr>
          <w:rFonts w:ascii="Tahoma" w:hAnsi="Tahoma" w:cs="Tahoma"/>
          <w:color w:val="000000"/>
          <w:sz w:val="21"/>
          <w:szCs w:val="21"/>
        </w:rPr>
      </w:pPr>
      <w:r>
        <w:rPr>
          <w:rFonts w:ascii="Arial" w:hAnsi="Arial" w:cs="Arial"/>
          <w:color w:val="000000"/>
        </w:rPr>
        <w:lastRenderedPageBreak/>
        <w:t>    </w:t>
      </w:r>
    </w:p>
    <w:p w:rsidR="00495A70" w:rsidRDefault="00495A70" w:rsidP="00495A70">
      <w:pPr>
        <w:pStyle w:val="a3"/>
        <w:spacing w:before="195" w:beforeAutospacing="0" w:after="195" w:afterAutospacing="0"/>
        <w:jc w:val="both"/>
        <w:rPr>
          <w:rFonts w:ascii="Tahoma" w:hAnsi="Tahoma" w:cs="Tahoma"/>
          <w:color w:val="000000"/>
          <w:sz w:val="21"/>
          <w:szCs w:val="21"/>
        </w:rPr>
      </w:pPr>
      <w:r>
        <w:rPr>
          <w:rFonts w:ascii="Arial" w:hAnsi="Arial" w:cs="Arial"/>
          <w:color w:val="000000"/>
        </w:rPr>
        <w:t>  </w:t>
      </w:r>
    </w:p>
    <w:p w:rsidR="00495A70" w:rsidRDefault="00495A70" w:rsidP="00495A70">
      <w:pPr>
        <w:pStyle w:val="a3"/>
        <w:spacing w:before="195" w:beforeAutospacing="0" w:after="195" w:afterAutospacing="0"/>
        <w:jc w:val="both"/>
        <w:rPr>
          <w:rFonts w:ascii="Tahoma" w:hAnsi="Tahoma" w:cs="Tahoma"/>
          <w:color w:val="000000"/>
          <w:sz w:val="21"/>
          <w:szCs w:val="21"/>
        </w:rPr>
      </w:pPr>
      <w:r>
        <w:rPr>
          <w:rFonts w:ascii="Arial" w:hAnsi="Arial" w:cs="Arial"/>
          <w:color w:val="000000"/>
        </w:rPr>
        <w:t>Инспектор Счетной палаты</w:t>
      </w:r>
    </w:p>
    <w:p w:rsidR="00495A70" w:rsidRDefault="00495A70" w:rsidP="00495A70">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Т.В. Пряхина   </w:t>
      </w:r>
    </w:p>
    <w:p w:rsidR="00011031" w:rsidRDefault="00011031">
      <w:bookmarkStart w:id="0" w:name="_GoBack"/>
      <w:bookmarkEnd w:id="0"/>
    </w:p>
    <w:sectPr w:rsidR="000110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DBA"/>
    <w:rsid w:val="00011031"/>
    <w:rsid w:val="00495A70"/>
    <w:rsid w:val="00C10D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5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95A7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5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95A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05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2588</Characters>
  <Application>Microsoft Office Word</Application>
  <DocSecurity>0</DocSecurity>
  <Lines>21</Lines>
  <Paragraphs>6</Paragraphs>
  <ScaleCrop>false</ScaleCrop>
  <Company/>
  <LinksUpToDate>false</LinksUpToDate>
  <CharactersWithSpaces>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2026-04-09T12:27:00Z</dcterms:created>
  <dcterms:modified xsi:type="dcterms:W3CDTF">2026-04-09T12:27:00Z</dcterms:modified>
</cp:coreProperties>
</file>